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1" w:rsidRPr="00CE6CE1" w:rsidRDefault="00CE6CE1" w:rsidP="00CE6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CE6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</w:t>
      </w:r>
    </w:p>
    <w:p w:rsidR="00CE6CE1" w:rsidRPr="00CE6CE1" w:rsidRDefault="001152BC" w:rsidP="00CE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E6CE1" w:rsidRPr="00CE6CE1" w:rsidRDefault="00CE6CE1" w:rsidP="00CE6C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CE6CE1">
        <w:rPr>
          <w:rFonts w:ascii="Times New Roman" w:eastAsia="Times New Roman" w:hAnsi="Times New Roman" w:cs="Times New Roman"/>
          <w:b/>
          <w:bCs/>
          <w:sz w:val="2"/>
          <w:szCs w:val="2"/>
        </w:rPr>
        <w:t>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ПРАВИТЕЛЬСТВО ЛЕНИНГРАДСКОЙ ОБЛАСТИ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от 27 декабря 2013 года N 526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</w:t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реализации </w:t>
      </w:r>
      <w:hyperlink r:id="rId5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65 Федерального закона от 29 декабря 2012 года N 273-ФЗ "Об образовании в Российской Федерации"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Ленинградской области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постановляет: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6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2. Установить, что финансирование расходов, связанных с выплатой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расходным обязательством Ленинградской области.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главным распорядителем бюджетных средств Ленинградской области на предоставление компенсации родителям (законным представителям) части родительской платы за присмотр и уход за детьми в образовательных организациях 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lastRenderedPageBreak/>
        <w:t>Ленинградской области, реализующих образовательную программу дошкольного образования, является комитет общего и профессионального образования Ленинградской области.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4. Комитету общего и профессионального образования Ленинградской области: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4.1. Совместно с органами местного самоуправления Ленинградской области организовать работу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в соответствии с </w:t>
      </w:r>
      <w:hyperlink r:id="rId7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>, утвержденным пунктом 1 настоящего постановления.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4.2. При формировании бюджетной заявки на очередной финансовый год и на плановый период предусматривать ассигнования бюджета Ленинградской области по расходам, связанным с предоставлением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5. Рекомендовать главам администраций муниципальных образований Ленинградской области определить уполномоченным органом местного самоуправления, ответственным за назначение и предоставление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орган местного самоуправления, осуществляющий управление в сфере образования.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6. Установить, что в случае, если родительская плата, взимаемая с родителей (законных представителей) за присмотр и уход за детьми в образовательных организациях Ленинградской области, реализующих образовательную программу дошкольного образования, ниже установленного среднего размера по Ленинградской области, предоставление компенсации производится исходя из фактически внесенных денежных средств.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7. Средний размер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устанавливается постановлением Правительства Ленинградской области.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8. Признать утратившими силу: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Правительства Ленинградской области от 5 марта 2007 года N 53 "О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образования, в </w:t>
        </w:r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Ленинградской области"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Ленинградской области от 19 июля 2010 года N 181 "О внесении изменений в постановление Правительства Ленинградской области от 5 марта 2007 года N 53 "О компенсации части родительской платы за содержание ребенка дошкольного возраста в государственных и муниципальных образовательных учреждениях, реализующих основную общеобразовательную программу дошкольного образования, в Ленинградской области"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9. Контроль за исполнением постановления возложить на вице-губернатора Ленинградской области Емельянова Н.П.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10. Настоящее постановление вступает в силу с 1 января 2014 года.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hyperlink r:id="rId10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правоотношения, возникшие с 1 сентября 2013 года.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Губернатор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 xml:space="preserve">А.Дрозденко </w:t>
      </w:r>
    </w:p>
    <w:p w:rsidR="00CE6CE1" w:rsidRPr="00CE6CE1" w:rsidRDefault="00CE6CE1" w:rsidP="00CE6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CE1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 xml:space="preserve">от 27 декабря 2013 года N 526 </w:t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Настоящий Порядок устанавливает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(далее соответственно - компенсация, образовательные организации), а также ее выплаты.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2. Право на получение компенсации родителем (законным представителем) возникает с момента заключения договора между образовательной организацией и родителем (законным представителем) ребенка и внесения платы за присмотр и уход за ребенком в соответствующей образовательной организации.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3. Компенсация предоставляется родителям (законным представителям) детей, посещающих образовательные организации Ленинградской области, реализующие образовательную программу дошкольного образования,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Ленинградской области, на первого ребенка, в размере пятидесяти процентов размера такой платы на второго ребенка, в размере семидесяти процентов размера такой платы на третьего ребенка и последующих детей.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При наличии у родителей (законных представителей)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4. Компенсация части родительской платы не предоставляется родителям (законным представителям), с которых родительская плата не взимается: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нормативными правовыми актами органов местного самоуправления, согласно которым не взимается родительская плата за присмотр и уход за ребенком в муниципальных образовательных организациях, находящихся на территории Ленинградской области.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5. Для получения компенсации родитель (законный представитель) ребенка подает письменное заявление по форме согласно </w:t>
      </w:r>
      <w:hyperlink r:id="rId11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 к настоящему Порядку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 с предъявлением паспорта или иного документа, удостоверяющего личность, в образовательную организацию, посещаемую ребенком.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прилагаются следующие документы: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 из состава семьи);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lastRenderedPageBreak/>
        <w:t>копия акта (актов) органа опеки и попечительства о назначении опекуна и (или) договор с органами опеки и попечительства (договор о приемной семье) (при обращении опекунов);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копия договора между образовательной организацией и родителем (законным представителем) ребенка.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Заявление и указанные документы могут быть направлены родителем (законным представителем) в образовательную организацию в электронной форме.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6. Компенсация предоставляется одному из родителей (законных представителей):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внесшему родительскую плату за присмотр и уход за ребенком в государственных и муниципальных образовательных организациях Ленинградской области,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компенсации, начиная с месяца, следующего за месяцем подачи заявления, но не ранее 1 января 2014 года;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внесшему родительскую плату за присмотр и уход за ребенком в иных образовательных организациях Ленинградской области, путем перечисления компенсационных выплат родителям (законным представителям) детей.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В случае изменения оснований для предоставления компенсации, указанных в пункте 3 настоящего Порядка, заявление о назначении компенсации по новым основаниям подается в соответствии с пунктом 5 настоящего Порядка.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7. Образовательная организация: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получения заявления и копий документов, представленных родителем (законным представителем), формирует сведения для принятия решения о назначении компенсации и направляет в уполномоченный орган местного самоуправления;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б) рассчитывает размер родительской платы за присмотр и уход за детьми на основании данных о посещении ребенком образовательной организации;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в) формирует личное дело получателя компенсации и обеспечивает хранение в течение трех лет заявления со всеми необходимыми документами, а также решения руководителя уполномоченного органа местного самоуправления о назначении компенсации части родительской платы, которое по истечении трехлетнего срока хранения с момента последней выплаты передается в архив;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г) не позднее первого рабочего дня месяца, следующего за отчетным, представляет уполномоченному органу местного самоуправления по месту нахождения справку-расчет суммы компенсации по форме согласно </w:t>
      </w:r>
      <w:hyperlink r:id="rId12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 к настоящему Порядку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lastRenderedPageBreak/>
        <w:t>8. Государственные и муниципальные образовательные организации отражают размер начисленной родительской платы ежемесячно в платежном документе, выдаваемом родителю (законному представителю) для внесения платы за присмотр и уход за ребенком в образовательной организации с учетом компенсации.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9. Иные образовательные организации, реализующие программы дошкольного образования, направляют копию лицензии на право осуществления образовательной деятельности в уполномоченный орган местного самоуправления.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10. Уполномоченный орган местного самоуправления: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а) принимает решение о назначении компенсации в течение пяти рабочих дней со дня поступления от образовательной организации заявления родителя (законного представителя) со всеми необходимыми документами;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б) утверждает решение о назначении компенсации правовым актом уполномоченного органа;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в) направляет решение о назначении компенсации в течение трех рабочих дней со дня его принятия в образовательную организацию, которая информирует заявителя о принятом решении;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г) обеспечивает контроль за своевременным представлением образовательной организацией сведений и отчетов в соответствии с настоящим Порядком;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д) обеспечивает возмещение государственным и муниципальным организациям расходов, связанных с предоставлением компенсации, перечисляя денежные средства на лицевой счет;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е) обеспечивает перечисление компенсационных выплат родителям (законным представителям), внесшим родительскую плату за присмотр и уход за ребенком в иных образовательных организациях Ленинградской области, через отделения Северо-Западного банка Сбербанка России или районные отделения Управления Федеральной почтовой связи Санкт-Петербурга и Ленинградской области - филиала федерального государственного унитарного предприятия "Почта России" в размере, установленном в соответствии с пунктом 3 настоящего Порядка. Зачисление компенсационных выплат на банковские счета родителей (законных представителей) или перевод их в районные отделения почтовой связи производится не позднее 15-го числа месяца, следующего за расчетным;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ж) ежеквартально до 5 апреля, 5 июля, 5 октября, 31 декабря текущего года направляет в комитет общего и профессионального образования Ленинградской области отчет по 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форме, утвержденной комитетом финансов Ленинградской области;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з) в течение трех рабочих дней с момента получения расчетов от образовательных организаций осуществляет их проверку, составляет сводный реестр суммы компенсации по муниципальному образованию по форме согласно </w:t>
      </w:r>
      <w:hyperlink r:id="rId13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 к настоящему Порядку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реестр в комитет общего и профессионального образования Ленинградской области.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11. Комитет общего и профессионального образования Ленинградской области в течение трех рабочих дней составляет сводный реестр суммы компенсации по муниципальным образованиям Ленинградской области и представляет заявку на финансирование средств компенсации в комитет финансов Ленинградской области.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12. Комитет финансов Ленинградской области в соответствии с представленной заявкой на расход в течение одного рабочего дня с момента получения сводного реестра перечисляет суммы компенсации на счета уполномоченных органов местного самоуправления, открытые в территориальных отделениях Управления Федерального казначейства по Ленинградской области в размере, установленном в соответствии с пунктом 3 настоящего Порядка.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13. Ответственность за своевременное перечисление компенсаций возлагается на уполномоченный орган местного самоуправления.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14. Контроль за целевым использованием органами местного самоуправления финансовых средств осуществляется комитетом финансов Ленинградской области в соответствии с действующим законодательством.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CE1" w:rsidRPr="00CE6CE1" w:rsidRDefault="00CE6CE1" w:rsidP="00CE6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6CE1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1. Заявление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к Порядку...</w:t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84"/>
        <w:gridCol w:w="426"/>
        <w:gridCol w:w="605"/>
        <w:gridCol w:w="896"/>
        <w:gridCol w:w="164"/>
        <w:gridCol w:w="701"/>
        <w:gridCol w:w="378"/>
        <w:gridCol w:w="164"/>
        <w:gridCol w:w="218"/>
        <w:gridCol w:w="489"/>
        <w:gridCol w:w="852"/>
        <w:gridCol w:w="273"/>
        <w:gridCol w:w="1288"/>
        <w:gridCol w:w="238"/>
        <w:gridCol w:w="556"/>
        <w:gridCol w:w="761"/>
        <w:gridCol w:w="411"/>
      </w:tblGrid>
      <w:tr w:rsidR="00CE6CE1" w:rsidRPr="00CE6CE1" w:rsidTr="00CE6CE1">
        <w:trPr>
          <w:trHeight w:val="15"/>
          <w:tblCellSpacing w:w="15" w:type="dxa"/>
        </w:trPr>
        <w:tc>
          <w:tcPr>
            <w:tcW w:w="5359" w:type="dxa"/>
            <w:gridSpan w:val="10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(кем, когда выдан)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предоставлять ежемесячно компенсацию части родительской платы за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за ребенком (детьми)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16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посещающим </w:t>
            </w: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164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10164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Прилагаю документы, подтверждающие право на получение компенсации в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размере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%: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164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Гарантирую своевременность и достоверность представления сведений при изменении основания для предоставления компенсации.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6CE1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2. Справка-расчет суммы компенсации части родительской платы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Приложение 2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к Порядку...</w:t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738"/>
        <w:gridCol w:w="4193"/>
        <w:gridCol w:w="2257"/>
      </w:tblGrid>
      <w:tr w:rsidR="00CE6CE1" w:rsidRPr="00CE6CE1" w:rsidTr="00CE6CE1">
        <w:trPr>
          <w:trHeight w:val="15"/>
          <w:tblCellSpacing w:w="15" w:type="dxa"/>
        </w:trPr>
        <w:tc>
          <w:tcPr>
            <w:tcW w:w="10534" w:type="dxa"/>
            <w:gridSpan w:val="4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СУММЫ КОМПЕНСАЦИИ ЧАСТИ РОДИТЕЛЬСКОЙ ПЛАТЫ </w:t>
            </w:r>
          </w:p>
        </w:tc>
      </w:tr>
      <w:tr w:rsidR="00CE6CE1" w:rsidRPr="00CE6CE1" w:rsidTr="00CE6CE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722"/>
        <w:gridCol w:w="2169"/>
        <w:gridCol w:w="730"/>
        <w:gridCol w:w="535"/>
        <w:gridCol w:w="919"/>
        <w:gridCol w:w="2185"/>
      </w:tblGrid>
      <w:tr w:rsidR="00CE6CE1" w:rsidRPr="00CE6CE1" w:rsidTr="00CE6CE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041"/>
        <w:gridCol w:w="1045"/>
        <w:gridCol w:w="1260"/>
        <w:gridCol w:w="1422"/>
        <w:gridCol w:w="1180"/>
        <w:gridCol w:w="1558"/>
        <w:gridCol w:w="1337"/>
      </w:tblGrid>
      <w:tr w:rsidR="00CE6CE1" w:rsidRPr="00CE6CE1" w:rsidTr="00CE6CE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ребенка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 рождения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Очередность в семье ребенка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дней посещения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предоставленной компенсации, проц.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компенсации, руб.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СПРАВОЧНО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353"/>
        <w:gridCol w:w="1218"/>
        <w:gridCol w:w="1218"/>
        <w:gridCol w:w="3319"/>
      </w:tblGrid>
      <w:tr w:rsidR="00CE6CE1" w:rsidRPr="00CE6CE1" w:rsidTr="00CE6CE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детей, чел.</w:t>
            </w:r>
          </w:p>
        </w:tc>
        <w:tc>
          <w:tcPr>
            <w:tcW w:w="7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родители которых имеют право на получение компенсации в размере 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посещающие образовательную организацию (в том числе с туберкулезной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20 проц.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50 проц.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70 проц.</w:t>
            </w:r>
          </w:p>
        </w:tc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интоксикацией), родительская плата с которых не взимается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2277"/>
        <w:gridCol w:w="518"/>
        <w:gridCol w:w="4142"/>
      </w:tblGrid>
      <w:tr w:rsidR="00CE6CE1" w:rsidRPr="00CE6CE1" w:rsidTr="00CE6CE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 руководителя уполномоченного органа)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 главного бухгалтера уполномоченного органа)</w:t>
            </w: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6CE1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3. Сводный реестр суммы компенсации части родительской платы</w:t>
      </w:r>
    </w:p>
    <w:p w:rsidR="00CE6CE1" w:rsidRPr="00CE6CE1" w:rsidRDefault="00CE6CE1" w:rsidP="00CE6C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Приложение 3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к Порядку...</w:t>
      </w:r>
    </w:p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37"/>
        <w:gridCol w:w="5903"/>
        <w:gridCol w:w="1326"/>
      </w:tblGrid>
      <w:tr w:rsidR="00CE6CE1" w:rsidRPr="00CE6CE1" w:rsidTr="00CE6CE1">
        <w:trPr>
          <w:trHeight w:val="15"/>
          <w:tblCellSpacing w:w="15" w:type="dxa"/>
        </w:trPr>
        <w:tc>
          <w:tcPr>
            <w:tcW w:w="10534" w:type="dxa"/>
            <w:gridSpan w:val="4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РЕЕСТР</w:t>
            </w: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суммы компенсации части родительской платы </w:t>
            </w:r>
          </w:p>
        </w:tc>
      </w:tr>
      <w:tr w:rsidR="00CE6CE1" w:rsidRPr="00CE6CE1" w:rsidTr="00CE6CE1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муниципального района, городского округа)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722"/>
        <w:gridCol w:w="2169"/>
        <w:gridCol w:w="730"/>
        <w:gridCol w:w="535"/>
        <w:gridCol w:w="919"/>
        <w:gridCol w:w="2185"/>
      </w:tblGrid>
      <w:tr w:rsidR="00CE6CE1" w:rsidRPr="00CE6CE1" w:rsidTr="00CE6CE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770"/>
        <w:gridCol w:w="1511"/>
        <w:gridCol w:w="1518"/>
        <w:gridCol w:w="822"/>
        <w:gridCol w:w="822"/>
        <w:gridCol w:w="822"/>
        <w:gridCol w:w="1533"/>
      </w:tblGrid>
      <w:tr w:rsidR="00CE6CE1" w:rsidRPr="00CE6CE1" w:rsidTr="00CE6CE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размер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детей, родители </w:t>
            </w: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в размере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компенсации,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родительской платы, руб./день 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имеют право на получение компенсации, чел.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20 проц.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50 проц.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70 проц.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343"/>
        <w:gridCol w:w="531"/>
        <w:gridCol w:w="4126"/>
      </w:tblGrid>
      <w:tr w:rsidR="00CE6CE1" w:rsidRPr="00CE6CE1" w:rsidTr="00CE6CE1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vAlign w:val="center"/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E1" w:rsidRPr="00CE6CE1" w:rsidTr="00CE6CE1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CE1" w:rsidRPr="00CE6CE1" w:rsidRDefault="00CE6CE1" w:rsidP="00CE6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E1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CE6CE1" w:rsidRPr="00CE6CE1" w:rsidRDefault="00CE6CE1" w:rsidP="00CE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Официальный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CE6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ИПС "Кодекс"</w:t>
        </w:r>
      </w:hyperlink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подготовлен ЗАО "Кодекс" и сверен по: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Администрации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Ленинградской области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>www.lenobl.ru/authorities/npa_s,</w:t>
      </w:r>
      <w:r w:rsidRPr="00CE6CE1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состоянию на 20.01.2014 </w:t>
      </w:r>
    </w:p>
    <w:p w:rsidR="00BB35E0" w:rsidRDefault="00BB35E0"/>
    <w:sectPr w:rsidR="00BB35E0" w:rsidSect="00BB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1"/>
    <w:rsid w:val="001152BC"/>
    <w:rsid w:val="00BB35E0"/>
    <w:rsid w:val="00C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6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6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E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6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6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E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9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4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1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46584" TargetMode="External"/><Relationship Id="rId13" Type="http://schemas.openxmlformats.org/officeDocument/2006/relationships/hyperlink" Target="http://docs.cntd.ru/document/537947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47260" TargetMode="External"/><Relationship Id="rId12" Type="http://schemas.openxmlformats.org/officeDocument/2006/relationships/hyperlink" Target="http://docs.cntd.ru/document/53794726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47260" TargetMode="External"/><Relationship Id="rId11" Type="http://schemas.openxmlformats.org/officeDocument/2006/relationships/hyperlink" Target="http://docs.cntd.ru/document/537947260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37947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1836546" TargetMode="External"/><Relationship Id="rId14" Type="http://schemas.openxmlformats.org/officeDocument/2006/relationships/hyperlink" Target="http://docs.cntd.ru/document/83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1</cp:lastModifiedBy>
  <cp:revision>2</cp:revision>
  <dcterms:created xsi:type="dcterms:W3CDTF">2015-05-20T19:53:00Z</dcterms:created>
  <dcterms:modified xsi:type="dcterms:W3CDTF">2015-05-20T19:53:00Z</dcterms:modified>
</cp:coreProperties>
</file>